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C2C2C"/>
          <w:spacing w:val="0"/>
          <w:sz w:val="45"/>
          <w:szCs w:val="45"/>
        </w:rPr>
      </w:pPr>
      <w:bookmarkStart w:id="1" w:name="_GoBack"/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C2C2C"/>
          <w:spacing w:val="0"/>
          <w:sz w:val="45"/>
          <w:szCs w:val="45"/>
          <w:shd w:val="clear" w:fill="FFFFFF"/>
        </w:rPr>
        <w:t>坚持自立自强 突出应用导向 推动人工智能健康有序发展</w:t>
      </w:r>
      <w:bookmarkEnd w:id="0"/>
    </w:p>
    <w:bookmarkEnd w:id="1"/>
    <w:p>
      <w:pPr>
        <w:keepNext w:val="0"/>
        <w:keepLines w:val="0"/>
        <w:widowControl/>
        <w:suppressLineNumbers w:val="0"/>
        <w:shd w:val="clear" w:fill="FFFFFF"/>
        <w:spacing w:before="270"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2C2C2C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来源：人民网－人民日报   发布时间：2025-04-27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■面对新一代人工智能技术快速演进的新形势，要充分发挥新型举国体制优势，坚持自立自强，突出应用导向，推动我国人工智能朝着有益、安全、公平方向健康有序发展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■人工智能作为引领新一轮科技革命和产业变革的战略性技术，深刻改变人类生产生活方式。党中央高度重视人工智能发展，近年来完善顶层设计、加强工作部署，推动我国人工智能综合实力整体性、系统性跃升。同时，在基础理论、关键核心技术等方面还存在短板弱项。要正视差距、加倍努力，全面推进人工智能科技创新、产业发展和赋能应用，完善人工智能监管体制机制，牢牢掌握人工智能发展和治理主动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■人工智能领域要占领先机、赢得优势，必须在基础理论、方法、工具等方面取得突破。要持续加强基础研究，集中力量攻克高端芯片、基础软件等核心技术，构建自主可控、协同运行的人工智能基础软硬件系统。以人工智能引领科研范式变革，加速各领域科技创新突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■我国数据资源丰富，产业体系完备，应用场景广阔，市场空间巨大。要推动人工智能科技创新与产业创新深度融合，构建企业主导的产学研用协同创新体系，助力传统产业改造升级，开辟战略性新兴产业和未来产业发展新赛道。统筹推进算力基础设施建设，深化数据资源开发利用和开放共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新华社北京4月26日电 中共中央政治局4月25日下午就加强人工智能发展和监管进行第二十次集体学习。中共中央总书记习近平在主持学习时强调，面对新一代人工智能技术快速演进的新形势，要充分发挥新型举国体制优势，坚持自立自强，突出应用导向，推动我国人工智能朝着有益、安全、公平方向健康有序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西安交通大学教授郑南宁同志就这个问题进行讲解，提出工作建议。中央政治局的同志认真听取讲解，并进行了讨论。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习近平在听取讲解和讨论后发表重要讲话。他指出，人工智能作为引领新一轮科技革命和产业变革的战略性技术，深刻改变人类生产生活方式。党中央高度重视人工智能发展，近年来完善顶层设计、加强工作部署，推动我国人工智能综合实力整体性、系统性跃升。同时，在基础理论、关键核心技术等方面还存在短板弱项。要正视差距、加倍努力，全面推进人工智能科技创新、产业发展和赋能应用，完善人工智能监管体制机制，牢牢掌握人工智能发展和治理主动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习近平强调，人工智能领域要占领先机、赢得优势，必须在基础理论、方法、工具等方面取得突破。要持续加强基础研究，集中力量攻克高端芯片、基础软件等核心技术，构建自主可控、协同运行的人工智能基础软硬件系统。以人工智能引领科研范式变革，加速各领域科技创新突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习近平指出，我国数据资源丰富，产业体系完备，应用场景广阔，市场空间巨大。要推动人工智能科技创新与产业创新深度融合，构建企业主导的产学研用协同创新体系，助力传统产业改造升级，开辟战略性新兴产业和未来产业发展新赛道。统筹推进算力基础设施建设，深化数据资源开发利用和开放共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习近平强调，人工智能作为新技术新领域，政策支持很重要。要综合运用知识产权、财政税收、政府采购、设施开放等政策，做好科技金融文章。推进人工智能全学段教育和全社会通识教育，源源不断培养高素质人才。完善人工智能科研保障、职业支持和人才评价机制，为各类人才施展才华搭建平台、创造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习近平指出，人工智能带来前所未有发展机遇，也带来前所未遇风险挑战。要把握人工智能发展趋势和规律，加紧制定完善相关法律法规、政策制度、应用规范、伦理准则，构建技术监测、风险预警、应急响应体系，确保人工智能安全、可靠、可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习近平强调，人工智能可以是造福人类的国际公共产品。要广泛开展人工智能国际合作，帮助全球南方国家加强技术能力建设，为弥合全球智能鸿沟作出中国贡献。推动各方加强发展战略、治理规则、技术标准的对接协调，早日形成具有广泛共识的全球治理框架和标准规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150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C2C2C"/>
          <w:spacing w:val="0"/>
          <w:sz w:val="24"/>
          <w:szCs w:val="24"/>
          <w:shd w:val="clear" w:fill="FFFFFF"/>
        </w:rPr>
        <w:t>　　《 人民日报 》（ 2025年04月27日 01 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Tk0Y2Q4MjY2NjBiNjU2MTkzNWVhZTM4Mzc5NjAifQ=="/>
  </w:docVars>
  <w:rsids>
    <w:rsidRoot w:val="00000000"/>
    <w:rsid w:val="14E36F39"/>
    <w:rsid w:val="7E1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2025-04-27T08:19:00Z</dcterms:created>
  <dc:creator>张萍萍</dc:creator>
  <cp:lastModifiedBy>上善若水</cp:lastModifiedBy>
  <dcterms:modified xsi:type="dcterms:W3CDTF">2025-04-27T08:32:23Z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E986FCA532DB4A4796BF7C821C968A34_12</vt:lpwstr>
  </property>
</Properties>
</file>